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09" w:rsidRPr="00A31C37" w:rsidRDefault="002221F7" w:rsidP="009B0721">
      <w:pPr>
        <w:pStyle w:val="Brdtext"/>
        <w:rPr>
          <w:b/>
          <w:color w:val="00B050"/>
        </w:rPr>
      </w:pPr>
      <w:r w:rsidRPr="007B397E">
        <w:rPr>
          <w:b/>
        </w:rPr>
        <w:t>Statens energimyndighets föreskrifter om bidrag till kommunal energi- och klimatrådgivning</w:t>
      </w:r>
    </w:p>
    <w:p w:rsidR="002E32F8" w:rsidRPr="007B397E" w:rsidRDefault="002221F7" w:rsidP="009B0721">
      <w:pPr>
        <w:pStyle w:val="Brdtext"/>
      </w:pPr>
      <w:r w:rsidRPr="007B397E">
        <w:t>beslutade den 2</w:t>
      </w:r>
      <w:r w:rsidR="00A52C07" w:rsidRPr="007B397E">
        <w:t>2</w:t>
      </w:r>
      <w:r w:rsidRPr="007B397E">
        <w:t xml:space="preserve"> augusti 2016</w:t>
      </w:r>
    </w:p>
    <w:p w:rsidR="002E32F8" w:rsidRPr="007B397E" w:rsidRDefault="002E32F8" w:rsidP="009B0721">
      <w:pPr>
        <w:pStyle w:val="Brdtext"/>
      </w:pPr>
    </w:p>
    <w:p w:rsidR="002E32F8" w:rsidRPr="007B397E" w:rsidRDefault="002E32F8" w:rsidP="002E32F8">
      <w:pPr>
        <w:pStyle w:val="Brdtext"/>
      </w:pPr>
      <w:r w:rsidRPr="007B397E">
        <w:t>Med stöd av 21 § i förordningen (2016</w:t>
      </w:r>
      <w:r w:rsidR="00A12BE8" w:rsidRPr="007B397E">
        <w:t>:</w:t>
      </w:r>
      <w:r w:rsidR="009851EB" w:rsidRPr="007B397E">
        <w:t>385</w:t>
      </w:r>
      <w:r w:rsidRPr="007B397E">
        <w:t>)</w:t>
      </w:r>
      <w:r w:rsidR="002221F7" w:rsidRPr="007B397E">
        <w:t xml:space="preserve"> </w:t>
      </w:r>
      <w:r w:rsidRPr="007B397E">
        <w:t>om bidrag till kommunal energi- och klimatrådgivning meddelar Statens energimyndighet följande föreskrifter</w:t>
      </w:r>
    </w:p>
    <w:p w:rsidR="002E32F8" w:rsidRPr="00A31C37" w:rsidRDefault="002E32F8" w:rsidP="002E32F8">
      <w:pPr>
        <w:pStyle w:val="Brdtext"/>
        <w:rPr>
          <w:color w:val="00B050"/>
        </w:rPr>
      </w:pPr>
    </w:p>
    <w:p w:rsidR="002E32F8" w:rsidRPr="009C3123" w:rsidRDefault="002E32F8" w:rsidP="002E32F8">
      <w:pPr>
        <w:pStyle w:val="Brdtext"/>
        <w:rPr>
          <w:b/>
        </w:rPr>
      </w:pPr>
      <w:r w:rsidRPr="009C3123">
        <w:rPr>
          <w:b/>
        </w:rPr>
        <w:t>Syftet med föreskrifterna</w:t>
      </w:r>
    </w:p>
    <w:p w:rsidR="002221F7" w:rsidRPr="00DD7C24" w:rsidRDefault="00F25384" w:rsidP="009B0721">
      <w:pPr>
        <w:pStyle w:val="Brdtext"/>
      </w:pPr>
      <w:r w:rsidRPr="00DD7C24">
        <w:rPr>
          <w:b/>
        </w:rPr>
        <w:t>1 §</w:t>
      </w:r>
      <w:r w:rsidRPr="00DD7C24">
        <w:t xml:space="preserve"> </w:t>
      </w:r>
      <w:r w:rsidR="002E32F8" w:rsidRPr="00DD7C24">
        <w:t xml:space="preserve">Dessa föreskrifter innehåller bestämmelser om beräkning av bidragets </w:t>
      </w:r>
      <w:r w:rsidR="002E32F8" w:rsidRPr="009A1BE1">
        <w:t xml:space="preserve">storlek, </w:t>
      </w:r>
      <w:r w:rsidR="002E32F8" w:rsidRPr="00DD7C24">
        <w:t>innehåll i ansökan om bidrag och uppgifter</w:t>
      </w:r>
      <w:r w:rsidR="00016C40" w:rsidRPr="00DD7C24">
        <w:t xml:space="preserve"> i redovisning</w:t>
      </w:r>
      <w:r w:rsidR="002E32F8" w:rsidRPr="00DD7C24">
        <w:t>,</w:t>
      </w:r>
      <w:r w:rsidR="002E32F8" w:rsidRPr="00A31C37">
        <w:rPr>
          <w:color w:val="00B050"/>
        </w:rPr>
        <w:t xml:space="preserve"> </w:t>
      </w:r>
      <w:r w:rsidR="002E32F8" w:rsidRPr="00DD7C24">
        <w:t xml:space="preserve">redovisningsperiod och tidpunkt för </w:t>
      </w:r>
      <w:r w:rsidR="00016C40" w:rsidRPr="00DD7C24">
        <w:t xml:space="preserve">lämnande </w:t>
      </w:r>
      <w:r w:rsidR="002E32F8" w:rsidRPr="00DD7C24">
        <w:t xml:space="preserve">av </w:t>
      </w:r>
      <w:r w:rsidR="00016C40" w:rsidRPr="00DD7C24">
        <w:t xml:space="preserve">redovisning av </w:t>
      </w:r>
      <w:r w:rsidR="002E32F8" w:rsidRPr="00DD7C24">
        <w:t>bedriven verksamhet enligt förordning om bidrag till kommunal energi- och klimatrådgivning.</w:t>
      </w:r>
    </w:p>
    <w:p w:rsidR="00A12BE8" w:rsidRPr="009F7AD0" w:rsidRDefault="00A12BE8" w:rsidP="009B0721">
      <w:pPr>
        <w:pStyle w:val="Brdtext"/>
        <w:rPr>
          <w:b/>
        </w:rPr>
      </w:pPr>
      <w:r w:rsidRPr="009F7AD0">
        <w:rPr>
          <w:b/>
        </w:rPr>
        <w:t>Ord och uttryck</w:t>
      </w:r>
    </w:p>
    <w:p w:rsidR="00A12BE8" w:rsidRPr="009F7AD0" w:rsidRDefault="00F25384" w:rsidP="009B0721">
      <w:pPr>
        <w:pStyle w:val="Brdtext"/>
      </w:pPr>
      <w:r w:rsidRPr="009F7AD0">
        <w:rPr>
          <w:b/>
        </w:rPr>
        <w:t>2 §</w:t>
      </w:r>
      <w:r w:rsidRPr="009F7AD0">
        <w:t xml:space="preserve"> </w:t>
      </w:r>
      <w:r w:rsidR="00A12BE8" w:rsidRPr="009F7AD0">
        <w:t>Termer och uttryck i dessa föreskrifter har samma betydelse som i förordningen om bidrag till kommunal energi- och klimatrådgivning.</w:t>
      </w:r>
    </w:p>
    <w:p w:rsidR="009E3A2B" w:rsidRPr="002563A2" w:rsidRDefault="000D39EA" w:rsidP="009B0721">
      <w:pPr>
        <w:pStyle w:val="Brdtext"/>
        <w:rPr>
          <w:b/>
        </w:rPr>
      </w:pPr>
      <w:r w:rsidRPr="002563A2">
        <w:rPr>
          <w:b/>
        </w:rPr>
        <w:t>B</w:t>
      </w:r>
      <w:r w:rsidR="00900F4D" w:rsidRPr="002563A2">
        <w:rPr>
          <w:b/>
        </w:rPr>
        <w:t>eräkning av bidragets storlek</w:t>
      </w:r>
    </w:p>
    <w:p w:rsidR="00DE603D" w:rsidRPr="00E20F2D" w:rsidRDefault="00233CF8" w:rsidP="00DE603D">
      <w:pPr>
        <w:pStyle w:val="Brdtext"/>
        <w:rPr>
          <w:i/>
        </w:rPr>
      </w:pPr>
      <w:r>
        <w:rPr>
          <w:i/>
        </w:rPr>
        <w:t>Utgångspunkter för b</w:t>
      </w:r>
      <w:r w:rsidR="00DE603D" w:rsidRPr="00E20F2D">
        <w:rPr>
          <w:i/>
        </w:rPr>
        <w:t>eräkning av bidragets storlek</w:t>
      </w:r>
    </w:p>
    <w:p w:rsidR="00DE603D" w:rsidRPr="00E20F2D" w:rsidRDefault="00DE603D" w:rsidP="00DE603D">
      <w:pPr>
        <w:pStyle w:val="Brdtext"/>
      </w:pPr>
      <w:r w:rsidRPr="00E20F2D">
        <w:rPr>
          <w:b/>
        </w:rPr>
        <w:t xml:space="preserve">3 § </w:t>
      </w:r>
      <w:r w:rsidRPr="00E20F2D">
        <w:t>Beräkning av bidragets storlek avseende målgruppen hushåll baseras på statistik avseende antalet</w:t>
      </w:r>
      <w:r w:rsidR="00E90446">
        <w:t xml:space="preserve"> </w:t>
      </w:r>
      <w:r w:rsidRPr="00E20F2D">
        <w:t xml:space="preserve">hushåll </w:t>
      </w:r>
      <w:r w:rsidR="00E90446">
        <w:t xml:space="preserve">i småhus </w:t>
      </w:r>
      <w:r w:rsidRPr="00E20F2D">
        <w:t>och antalet hushåll i flerbostadshus med undantag för hyresrätter.</w:t>
      </w:r>
    </w:p>
    <w:p w:rsidR="00DE603D" w:rsidRDefault="00DE603D" w:rsidP="00DE603D">
      <w:pPr>
        <w:pStyle w:val="Brdtext"/>
        <w:rPr>
          <w:color w:val="00B050"/>
        </w:rPr>
      </w:pPr>
      <w:r w:rsidRPr="00E20F2D">
        <w:t>För målgrupperna företag och organisationer baseras beräkningen av bidragets storlek på senast tillgängliga statistik</w:t>
      </w:r>
      <w:r w:rsidR="00AC7CD6">
        <w:t xml:space="preserve"> för dessa</w:t>
      </w:r>
      <w:r w:rsidRPr="00E20F2D">
        <w:t xml:space="preserve"> </w:t>
      </w:r>
      <w:r w:rsidR="00CB0B10">
        <w:t xml:space="preserve">grupper </w:t>
      </w:r>
      <w:r w:rsidRPr="00E20F2D">
        <w:t>enligt förordning (2001:100) om den officiella statistiken.</w:t>
      </w:r>
    </w:p>
    <w:p w:rsidR="006C77AB" w:rsidRPr="001C2CBE" w:rsidRDefault="00CF181D" w:rsidP="009B0721">
      <w:pPr>
        <w:pStyle w:val="Brdtext"/>
        <w:rPr>
          <w:i/>
        </w:rPr>
      </w:pPr>
      <w:r w:rsidRPr="001C2CBE">
        <w:rPr>
          <w:i/>
        </w:rPr>
        <w:t>Beräkning av</w:t>
      </w:r>
      <w:r w:rsidR="00F718F6" w:rsidRPr="001C2CBE">
        <w:rPr>
          <w:i/>
        </w:rPr>
        <w:t xml:space="preserve"> bidrag</w:t>
      </w:r>
      <w:r w:rsidR="005A44A0" w:rsidRPr="001C2CBE">
        <w:rPr>
          <w:i/>
        </w:rPr>
        <w:t>et</w:t>
      </w:r>
      <w:r w:rsidR="00362CB6" w:rsidRPr="001C2CBE">
        <w:rPr>
          <w:i/>
        </w:rPr>
        <w:t>s</w:t>
      </w:r>
      <w:r w:rsidR="005A44A0" w:rsidRPr="001C2CBE">
        <w:rPr>
          <w:i/>
        </w:rPr>
        <w:t xml:space="preserve"> storlek</w:t>
      </w:r>
      <w:r w:rsidR="00F718F6" w:rsidRPr="001C2CBE">
        <w:rPr>
          <w:i/>
        </w:rPr>
        <w:t xml:space="preserve"> till</w:t>
      </w:r>
      <w:r w:rsidR="006C77AB" w:rsidRPr="001C2CBE">
        <w:rPr>
          <w:i/>
        </w:rPr>
        <w:t xml:space="preserve"> kommunal energi- och klimatrådgivning</w:t>
      </w:r>
    </w:p>
    <w:p w:rsidR="00182DC0" w:rsidRPr="00182DC0" w:rsidRDefault="00F718F6" w:rsidP="009B0721">
      <w:pPr>
        <w:pStyle w:val="Brdtext"/>
      </w:pPr>
      <w:r w:rsidRPr="00182DC0">
        <w:rPr>
          <w:b/>
        </w:rPr>
        <w:t>4</w:t>
      </w:r>
      <w:r w:rsidR="006C77AB" w:rsidRPr="00182DC0">
        <w:rPr>
          <w:b/>
        </w:rPr>
        <w:t xml:space="preserve"> §</w:t>
      </w:r>
      <w:r w:rsidR="006C77AB" w:rsidRPr="00182DC0">
        <w:t xml:space="preserve"> </w:t>
      </w:r>
      <w:r w:rsidR="00E91021" w:rsidRPr="00182DC0">
        <w:t xml:space="preserve">En </w:t>
      </w:r>
      <w:r w:rsidR="00182DC0" w:rsidRPr="00182DC0">
        <w:t xml:space="preserve">kommun </w:t>
      </w:r>
      <w:r w:rsidR="00E91021" w:rsidRPr="00182DC0">
        <w:t xml:space="preserve">eller flera kommuner i samarbete kan ansöka om bidrag till följande energi- och klimatrådgivning: </w:t>
      </w:r>
    </w:p>
    <w:p w:rsidR="00045D26" w:rsidRPr="00E047B0" w:rsidRDefault="00345CE0" w:rsidP="009B0721">
      <w:pPr>
        <w:pStyle w:val="Brdtext"/>
      </w:pPr>
      <w:r w:rsidRPr="00E047B0">
        <w:t xml:space="preserve">1. </w:t>
      </w:r>
      <w:r w:rsidR="006C77AB" w:rsidRPr="00E047B0">
        <w:rPr>
          <w:i/>
        </w:rPr>
        <w:t xml:space="preserve">Grundläggande </w:t>
      </w:r>
      <w:r w:rsidR="00061192" w:rsidRPr="00E047B0">
        <w:rPr>
          <w:i/>
        </w:rPr>
        <w:t>rådgivning</w:t>
      </w:r>
      <w:r w:rsidRPr="00E047B0">
        <w:rPr>
          <w:i/>
        </w:rPr>
        <w:t xml:space="preserve">: </w:t>
      </w:r>
      <w:r w:rsidR="00DF7BE9" w:rsidRPr="00E047B0">
        <w:t>bestå</w:t>
      </w:r>
      <w:r w:rsidRPr="00E047B0">
        <w:t xml:space="preserve">ende </w:t>
      </w:r>
      <w:r w:rsidR="00DF7BE9" w:rsidRPr="00E047B0">
        <w:t xml:space="preserve">av uppsökande energi- och klimatrådgivning till lokalt och regionalt prioriterade målgrupper enligt </w:t>
      </w:r>
      <w:r w:rsidR="005975FD" w:rsidRPr="00E047B0">
        <w:t>Statens e</w:t>
      </w:r>
      <w:r w:rsidR="00DF7BE9" w:rsidRPr="00E047B0">
        <w:t xml:space="preserve">nergimyndighets ansökningsutlysningar om bidrag, rådgivning vid inkommande förfrågningar, rådgivning inom ramen för </w:t>
      </w:r>
      <w:r w:rsidR="00065D55" w:rsidRPr="00E047B0">
        <w:t xml:space="preserve">direktivet om </w:t>
      </w:r>
      <w:r w:rsidR="00DF7BE9" w:rsidRPr="00E047B0">
        <w:t>byggnaders energiprestanda, deltagande i kompetensutveckling och nätverksträffar samt</w:t>
      </w:r>
      <w:r w:rsidR="00865C77" w:rsidRPr="00E047B0">
        <w:t xml:space="preserve"> deltagande i minst ett nationellt insatsprojekt</w:t>
      </w:r>
      <w:r w:rsidR="00061192" w:rsidRPr="00E047B0">
        <w:t xml:space="preserve"> avseende rådgivning</w:t>
      </w:r>
      <w:r w:rsidR="00865C77" w:rsidRPr="00E047B0">
        <w:t>.</w:t>
      </w:r>
      <w:r w:rsidR="0022370C" w:rsidRPr="00E047B0">
        <w:t xml:space="preserve"> </w:t>
      </w:r>
    </w:p>
    <w:p w:rsidR="007D45C0" w:rsidRDefault="0084755B" w:rsidP="009B0721">
      <w:pPr>
        <w:pStyle w:val="Brdtext"/>
      </w:pPr>
      <w:r w:rsidRPr="00BF6F56">
        <w:t xml:space="preserve">Bidrag till grundläggande </w:t>
      </w:r>
      <w:r w:rsidR="0022370C" w:rsidRPr="00BF6F56">
        <w:t>rådgivning</w:t>
      </w:r>
      <w:r w:rsidRPr="00BF6F56">
        <w:t xml:space="preserve"> beviljas</w:t>
      </w:r>
      <w:r w:rsidR="00691B33" w:rsidRPr="00BF6F56">
        <w:t xml:space="preserve"> för</w:t>
      </w:r>
      <w:r w:rsidR="0022370C" w:rsidRPr="00BF6F56">
        <w:t xml:space="preserve"> </w:t>
      </w:r>
      <w:r w:rsidR="00522D9F" w:rsidRPr="00BF6F56">
        <w:t xml:space="preserve">en </w:t>
      </w:r>
      <w:r w:rsidR="00691B33" w:rsidRPr="00BF6F56">
        <w:t>rådgivnings</w:t>
      </w:r>
      <w:r w:rsidR="0001794F" w:rsidRPr="00BF6F56">
        <w:t>funktion</w:t>
      </w:r>
      <w:r w:rsidR="00522D9F" w:rsidRPr="00BF6F56">
        <w:t xml:space="preserve"> </w:t>
      </w:r>
      <w:r w:rsidR="00D53F4A" w:rsidRPr="00BF6F56">
        <w:t xml:space="preserve">som motsvarar </w:t>
      </w:r>
      <w:r w:rsidR="00CB3713" w:rsidRPr="00BF6F56">
        <w:t xml:space="preserve">minst </w:t>
      </w:r>
      <w:r w:rsidR="00522D9F" w:rsidRPr="00BF6F56">
        <w:t>halvtid</w:t>
      </w:r>
      <w:r w:rsidR="007D45C0">
        <w:t>.</w:t>
      </w:r>
    </w:p>
    <w:p w:rsidR="007D45C0" w:rsidRDefault="007D45C0" w:rsidP="009B0721">
      <w:pPr>
        <w:pStyle w:val="Brdtext"/>
      </w:pPr>
    </w:p>
    <w:p w:rsidR="006C77AB" w:rsidRPr="00BF6F56" w:rsidRDefault="00581E14" w:rsidP="009B0721">
      <w:pPr>
        <w:pStyle w:val="Brdtext"/>
      </w:pPr>
      <w:r w:rsidRPr="00581E14">
        <w:lastRenderedPageBreak/>
        <w:t xml:space="preserve">Energimyndigheten </w:t>
      </w:r>
      <w:r>
        <w:t xml:space="preserve">kan bestämma ett minsta och ett högsta belopp </w:t>
      </w:r>
      <w:r w:rsidRPr="00581E14">
        <w:t>fö</w:t>
      </w:r>
      <w:r>
        <w:t>r bidrag till</w:t>
      </w:r>
      <w:r w:rsidRPr="00581E14">
        <w:t xml:space="preserve"> den </w:t>
      </w:r>
      <w:r>
        <w:t xml:space="preserve">grundläggande </w:t>
      </w:r>
      <w:r w:rsidRPr="00581E14">
        <w:t>rådgivningen</w:t>
      </w:r>
      <w:r w:rsidR="003D0225" w:rsidRPr="00BF6F56">
        <w:t>,</w:t>
      </w:r>
      <w:r w:rsidR="00522D9F" w:rsidRPr="00BF6F56">
        <w:t xml:space="preserve"> och</w:t>
      </w:r>
    </w:p>
    <w:p w:rsidR="00866679" w:rsidRPr="00E04AE3" w:rsidRDefault="00944666" w:rsidP="00866679">
      <w:pPr>
        <w:pStyle w:val="Brdtext"/>
      </w:pPr>
      <w:r w:rsidRPr="005867B1">
        <w:t>2.</w:t>
      </w:r>
      <w:r w:rsidRPr="005867B1">
        <w:rPr>
          <w:i/>
        </w:rPr>
        <w:t xml:space="preserve"> </w:t>
      </w:r>
      <w:r w:rsidR="0094120E" w:rsidRPr="005867B1">
        <w:rPr>
          <w:i/>
        </w:rPr>
        <w:t>Utökad rådgivning</w:t>
      </w:r>
      <w:r w:rsidR="00FD61CE" w:rsidRPr="005867B1">
        <w:rPr>
          <w:i/>
        </w:rPr>
        <w:t>:</w:t>
      </w:r>
      <w:r w:rsidR="004610E1" w:rsidRPr="005867B1">
        <w:rPr>
          <w:i/>
        </w:rPr>
        <w:t xml:space="preserve"> </w:t>
      </w:r>
      <w:r w:rsidR="00866679" w:rsidRPr="005867B1">
        <w:t xml:space="preserve">utöver grundläggande rådgivning enligt punkt 1, som </w:t>
      </w:r>
      <w:r w:rsidR="00017CDD">
        <w:t xml:space="preserve">består av genomförande av </w:t>
      </w:r>
      <w:r w:rsidR="00866679" w:rsidRPr="005867B1">
        <w:t>ett projekt för att stimulera samarbete mellan kommuner</w:t>
      </w:r>
      <w:r w:rsidR="005867B1" w:rsidRPr="005867B1">
        <w:t xml:space="preserve"> eller</w:t>
      </w:r>
      <w:r w:rsidR="00866679" w:rsidRPr="005867B1">
        <w:t xml:space="preserve"> ett projekt </w:t>
      </w:r>
      <w:r w:rsidR="00E04AE3">
        <w:t>som</w:t>
      </w:r>
      <w:r w:rsidR="00E04AE3" w:rsidRPr="00E04AE3">
        <w:t xml:space="preserve"> beaktar </w:t>
      </w:r>
      <w:r w:rsidR="00E04AE3">
        <w:t>och</w:t>
      </w:r>
      <w:bookmarkStart w:id="0" w:name="_GoBack"/>
      <w:bookmarkEnd w:id="0"/>
      <w:r w:rsidR="00E04AE3" w:rsidRPr="00E04AE3">
        <w:t xml:space="preserve"> stimulerar särskilda lokala förutsättningar för rådgivning.</w:t>
      </w:r>
    </w:p>
    <w:p w:rsidR="00E91021" w:rsidRPr="009A3D3A" w:rsidRDefault="00E91021" w:rsidP="00866679">
      <w:pPr>
        <w:pStyle w:val="Brdtext"/>
      </w:pPr>
      <w:r w:rsidRPr="009A3D3A">
        <w:t>Storleken på bidrag</w:t>
      </w:r>
      <w:r w:rsidR="00554B00" w:rsidRPr="009A3D3A">
        <w:t xml:space="preserve">et </w:t>
      </w:r>
      <w:r w:rsidR="009A3D3A" w:rsidRPr="009A3D3A">
        <w:t xml:space="preserve">enligt punkt 1 och 2 </w:t>
      </w:r>
      <w:r w:rsidRPr="009A3D3A">
        <w:t xml:space="preserve">beräknas på </w:t>
      </w:r>
      <w:r w:rsidR="008654DE">
        <w:t>s</w:t>
      </w:r>
      <w:r w:rsidRPr="009A3D3A">
        <w:t xml:space="preserve">ökandens förutsättningar </w:t>
      </w:r>
      <w:r w:rsidR="008654DE">
        <w:t xml:space="preserve">enligt ansökan </w:t>
      </w:r>
      <w:r w:rsidRPr="009A3D3A">
        <w:t xml:space="preserve">att bedriva </w:t>
      </w:r>
      <w:r w:rsidR="00554B00" w:rsidRPr="009A3D3A">
        <w:t>energi- och klimatrådgivningen.</w:t>
      </w:r>
    </w:p>
    <w:p w:rsidR="00D845A0" w:rsidRPr="0080653C" w:rsidRDefault="00E31D08" w:rsidP="00D845A0">
      <w:pPr>
        <w:pStyle w:val="Brdtext"/>
      </w:pPr>
      <w:r w:rsidRPr="0080653C">
        <w:t>I beräkningen av bidragets</w:t>
      </w:r>
      <w:r w:rsidR="00D35EFE" w:rsidRPr="0080653C">
        <w:t xml:space="preserve"> storlek enligt punkt 1 och 2</w:t>
      </w:r>
      <w:r w:rsidRPr="0080653C">
        <w:t xml:space="preserve"> ingår faktiska </w:t>
      </w:r>
      <w:r w:rsidR="00D35EFE" w:rsidRPr="0080653C">
        <w:t>rese</w:t>
      </w:r>
      <w:r w:rsidRPr="0080653C">
        <w:t>kostnader</w:t>
      </w:r>
      <w:r w:rsidR="00D35EFE" w:rsidRPr="0080653C">
        <w:t xml:space="preserve"> </w:t>
      </w:r>
      <w:r w:rsidRPr="0080653C">
        <w:t>f</w:t>
      </w:r>
      <w:r w:rsidR="00D845A0" w:rsidRPr="0080653C">
        <w:t>ör</w:t>
      </w:r>
      <w:r w:rsidR="00D35EFE" w:rsidRPr="0080653C">
        <w:t xml:space="preserve"> genomförande av </w:t>
      </w:r>
      <w:r w:rsidR="00D845A0" w:rsidRPr="0080653C">
        <w:t>energi- och klimatrådgivning inom et</w:t>
      </w:r>
      <w:r w:rsidRPr="0080653C">
        <w:t>t geografiskt vidsträckt område</w:t>
      </w:r>
      <w:r w:rsidR="00D845A0" w:rsidRPr="0080653C">
        <w:t>.</w:t>
      </w:r>
    </w:p>
    <w:p w:rsidR="008A24BA" w:rsidRPr="0080653C" w:rsidRDefault="00677F7D" w:rsidP="009B0721">
      <w:pPr>
        <w:pStyle w:val="Brdtext"/>
        <w:rPr>
          <w:i/>
        </w:rPr>
      </w:pPr>
      <w:r w:rsidRPr="0080653C">
        <w:rPr>
          <w:i/>
        </w:rPr>
        <w:t>Beräkning av bidrag</w:t>
      </w:r>
      <w:r w:rsidR="00066EBD" w:rsidRPr="0080653C">
        <w:rPr>
          <w:i/>
        </w:rPr>
        <w:t>et</w:t>
      </w:r>
      <w:r w:rsidR="00362CB6" w:rsidRPr="0080653C">
        <w:rPr>
          <w:i/>
        </w:rPr>
        <w:t>s storlek</w:t>
      </w:r>
      <w:r w:rsidRPr="0080653C">
        <w:rPr>
          <w:i/>
        </w:rPr>
        <w:t xml:space="preserve"> till </w:t>
      </w:r>
      <w:r w:rsidR="00FB7016" w:rsidRPr="0080653C">
        <w:rPr>
          <w:i/>
        </w:rPr>
        <w:t>s</w:t>
      </w:r>
      <w:r w:rsidR="008A24BA" w:rsidRPr="0080653C">
        <w:rPr>
          <w:i/>
        </w:rPr>
        <w:t xml:space="preserve">amordning </w:t>
      </w:r>
      <w:r w:rsidR="00FB7016" w:rsidRPr="0080653C">
        <w:rPr>
          <w:i/>
        </w:rPr>
        <w:t>samt</w:t>
      </w:r>
      <w:r w:rsidR="008A24BA" w:rsidRPr="0080653C">
        <w:rPr>
          <w:i/>
        </w:rPr>
        <w:t xml:space="preserve"> utveckling av kommunal energi- och klimatrådgivning</w:t>
      </w:r>
    </w:p>
    <w:p w:rsidR="00EB7917" w:rsidRPr="009A742F" w:rsidRDefault="00E31D08" w:rsidP="00EB7917">
      <w:pPr>
        <w:pStyle w:val="Brdtext"/>
      </w:pPr>
      <w:r w:rsidRPr="009A742F">
        <w:rPr>
          <w:b/>
        </w:rPr>
        <w:t xml:space="preserve">5 </w:t>
      </w:r>
      <w:r w:rsidR="00573B47" w:rsidRPr="009A742F">
        <w:rPr>
          <w:b/>
        </w:rPr>
        <w:t>§</w:t>
      </w:r>
      <w:r w:rsidR="000F19E4" w:rsidRPr="009A742F">
        <w:t xml:space="preserve"> </w:t>
      </w:r>
      <w:r w:rsidR="00EB7917" w:rsidRPr="009A742F">
        <w:t xml:space="preserve">Ett regionalt energikontor kan ansöka om bidrag till </w:t>
      </w:r>
      <w:r w:rsidR="009A742F">
        <w:t xml:space="preserve">följande </w:t>
      </w:r>
      <w:r w:rsidR="00EB7917" w:rsidRPr="009A742F">
        <w:t xml:space="preserve">samordning samt utveckling av kommunal energi- och klimatrådgivning: </w:t>
      </w:r>
    </w:p>
    <w:p w:rsidR="000F19E4" w:rsidRPr="000C5E3F" w:rsidRDefault="00233CF8" w:rsidP="009B0721">
      <w:pPr>
        <w:pStyle w:val="Brdtext"/>
      </w:pPr>
      <w:r w:rsidRPr="000C5E3F">
        <w:t>1.</w:t>
      </w:r>
      <w:r w:rsidRPr="000C5E3F">
        <w:rPr>
          <w:i/>
        </w:rPr>
        <w:t xml:space="preserve"> </w:t>
      </w:r>
      <w:r w:rsidR="00545580" w:rsidRPr="000C5E3F">
        <w:rPr>
          <w:i/>
        </w:rPr>
        <w:t>R</w:t>
      </w:r>
      <w:r w:rsidR="000F19E4" w:rsidRPr="000C5E3F">
        <w:rPr>
          <w:i/>
        </w:rPr>
        <w:t>egional</w:t>
      </w:r>
      <w:r w:rsidR="00545580" w:rsidRPr="000C5E3F">
        <w:rPr>
          <w:i/>
        </w:rPr>
        <w:t xml:space="preserve"> samordning och utveckling</w:t>
      </w:r>
      <w:r w:rsidR="005362B7" w:rsidRPr="000C5E3F">
        <w:t>:</w:t>
      </w:r>
      <w:r w:rsidR="00522D9F" w:rsidRPr="000C5E3F">
        <w:t xml:space="preserve"> </w:t>
      </w:r>
      <w:r w:rsidR="000F19E4" w:rsidRPr="000C5E3F">
        <w:t>bestående av att anordna minst två nätverksträffar per år</w:t>
      </w:r>
      <w:r w:rsidR="00F06724" w:rsidRPr="000C5E3F">
        <w:t xml:space="preserve"> för energi- och klimatrådgivare</w:t>
      </w:r>
      <w:r w:rsidR="000F19E4" w:rsidRPr="000C5E3F">
        <w:t xml:space="preserve">, förmedla information </w:t>
      </w:r>
      <w:r w:rsidR="004D43C0" w:rsidRPr="000C5E3F">
        <w:t xml:space="preserve">från </w:t>
      </w:r>
      <w:r w:rsidR="0049770F" w:rsidRPr="000C5E3F">
        <w:t xml:space="preserve">Statens energimyndighet </w:t>
      </w:r>
      <w:r w:rsidR="000C5E3F" w:rsidRPr="000C5E3F">
        <w:t>till</w:t>
      </w:r>
      <w:r w:rsidR="006A7164" w:rsidRPr="000C5E3F">
        <w:t xml:space="preserve"> rådgivare, fungera som mentor för nya energi- och klimatrådgivare </w:t>
      </w:r>
      <w:r w:rsidR="00545580" w:rsidRPr="000C5E3F">
        <w:t xml:space="preserve">samt </w:t>
      </w:r>
      <w:r w:rsidR="006A7164" w:rsidRPr="000C5E3F">
        <w:t xml:space="preserve">deltagande vid </w:t>
      </w:r>
      <w:r w:rsidR="005975FD" w:rsidRPr="000C5E3F">
        <w:t>Statens e</w:t>
      </w:r>
      <w:r w:rsidR="006A7164" w:rsidRPr="000C5E3F">
        <w:t>nergimyndighets utbildning enligt förordningen</w:t>
      </w:r>
      <w:r w:rsidR="007A154C" w:rsidRPr="000C5E3F">
        <w:t xml:space="preserve"> om bidrag till kommunal energi- och klimatrådgivning</w:t>
      </w:r>
      <w:r w:rsidR="00545580" w:rsidRPr="000C5E3F">
        <w:t xml:space="preserve">, </w:t>
      </w:r>
      <w:r w:rsidR="00FE3DC7" w:rsidRPr="000C5E3F">
        <w:t>och</w:t>
      </w:r>
    </w:p>
    <w:p w:rsidR="0015378E" w:rsidRPr="001041D0" w:rsidRDefault="00E55D54" w:rsidP="009B0721">
      <w:pPr>
        <w:pStyle w:val="Brdtext"/>
      </w:pPr>
      <w:r w:rsidRPr="001041D0">
        <w:t>2.</w:t>
      </w:r>
      <w:r w:rsidR="00A4736E" w:rsidRPr="001041D0">
        <w:t xml:space="preserve"> </w:t>
      </w:r>
      <w:r w:rsidR="00683F8E" w:rsidRPr="001041D0">
        <w:rPr>
          <w:i/>
        </w:rPr>
        <w:t>N</w:t>
      </w:r>
      <w:r w:rsidR="002B0F7E" w:rsidRPr="001041D0">
        <w:rPr>
          <w:i/>
        </w:rPr>
        <w:t>ationell samordning och utveckling</w:t>
      </w:r>
      <w:r w:rsidR="005362B7" w:rsidRPr="001041D0">
        <w:t>:</w:t>
      </w:r>
      <w:r w:rsidR="002B0F7E" w:rsidRPr="001041D0">
        <w:t xml:space="preserve"> bestående av</w:t>
      </w:r>
      <w:r w:rsidR="00363EBA" w:rsidRPr="001041D0">
        <w:t xml:space="preserve"> utveckling av metoder </w:t>
      </w:r>
      <w:r w:rsidR="000C1913" w:rsidRPr="001041D0">
        <w:t>för kommunal energi- och klimatrådgivning samt planering och organiserande av minst ett nationellt insatsprojekt för rådgivningen.</w:t>
      </w:r>
    </w:p>
    <w:p w:rsidR="00EB7917" w:rsidRPr="000817A0" w:rsidRDefault="00EB7917" w:rsidP="009B0721">
      <w:pPr>
        <w:pStyle w:val="Brdtext"/>
      </w:pPr>
      <w:r w:rsidRPr="000817A0">
        <w:t>Storleken på bidraget till samordning samt utveckling av kommunal energi- och klimatrådgivning beräknas på sökandens förutsättningar</w:t>
      </w:r>
      <w:r w:rsidR="000817A0" w:rsidRPr="000817A0">
        <w:t xml:space="preserve"> att enligt ansökan</w:t>
      </w:r>
      <w:r w:rsidRPr="000817A0">
        <w:t xml:space="preserve"> bedriva </w:t>
      </w:r>
      <w:r w:rsidR="000817A0" w:rsidRPr="000817A0">
        <w:t xml:space="preserve">sådan </w:t>
      </w:r>
      <w:r w:rsidR="008654DE" w:rsidRPr="000817A0">
        <w:t>verksamhet.</w:t>
      </w:r>
    </w:p>
    <w:p w:rsidR="00ED237C" w:rsidRPr="00C95600" w:rsidRDefault="00734AD4" w:rsidP="00ED237C">
      <w:pPr>
        <w:pStyle w:val="Brdtext"/>
      </w:pPr>
      <w:r w:rsidRPr="00C95600">
        <w:rPr>
          <w:b/>
        </w:rPr>
        <w:t xml:space="preserve">6 </w:t>
      </w:r>
      <w:r w:rsidR="00ED237C" w:rsidRPr="00C95600">
        <w:rPr>
          <w:b/>
        </w:rPr>
        <w:t>§</w:t>
      </w:r>
      <w:r w:rsidR="00ED237C" w:rsidRPr="00C95600">
        <w:t xml:space="preserve"> </w:t>
      </w:r>
      <w:r w:rsidRPr="00C95600">
        <w:t xml:space="preserve">I beräkningen av bidragets storlek enligt 4 § </w:t>
      </w:r>
      <w:r w:rsidR="00ED237C" w:rsidRPr="00C95600">
        <w:t xml:space="preserve">ingår ett schablonbelopp på 15 procent för </w:t>
      </w:r>
      <w:r w:rsidR="00A4640E" w:rsidRPr="00C95600">
        <w:t>gemensamma k</w:t>
      </w:r>
      <w:r w:rsidR="00ED237C" w:rsidRPr="00C95600">
        <w:t xml:space="preserve">ostnader enligt </w:t>
      </w:r>
      <w:r w:rsidRPr="00C95600">
        <w:t xml:space="preserve">9 </w:t>
      </w:r>
      <w:r w:rsidR="00ED237C" w:rsidRPr="00C95600">
        <w:t xml:space="preserve">§ punkt 5 </w:t>
      </w:r>
      <w:r w:rsidR="00A41739" w:rsidRPr="00C95600">
        <w:t>för</w:t>
      </w:r>
      <w:r w:rsidR="00ED237C" w:rsidRPr="00C95600">
        <w:t xml:space="preserve"> verksamhet där bidragsmottagaren haft kostnader för personal i form av lön och sociala avgifter.</w:t>
      </w:r>
    </w:p>
    <w:p w:rsidR="00546C54" w:rsidRPr="008C102E" w:rsidRDefault="007B133D" w:rsidP="009B0721">
      <w:pPr>
        <w:pStyle w:val="Brdtext"/>
        <w:rPr>
          <w:b/>
        </w:rPr>
      </w:pPr>
      <w:r>
        <w:rPr>
          <w:b/>
        </w:rPr>
        <w:t>Uppgifter i a</w:t>
      </w:r>
      <w:r w:rsidR="003E4CE4" w:rsidRPr="008C102E">
        <w:rPr>
          <w:b/>
        </w:rPr>
        <w:t>nsökan om bidrag</w:t>
      </w:r>
    </w:p>
    <w:p w:rsidR="005B309D" w:rsidRPr="008C102E" w:rsidRDefault="00734AD4" w:rsidP="009B0721">
      <w:pPr>
        <w:pStyle w:val="Brdtext"/>
      </w:pPr>
      <w:r>
        <w:rPr>
          <w:b/>
        </w:rPr>
        <w:t xml:space="preserve">7 </w:t>
      </w:r>
      <w:r w:rsidR="003E4CE4" w:rsidRPr="008C102E">
        <w:rPr>
          <w:b/>
        </w:rPr>
        <w:t>§</w:t>
      </w:r>
      <w:r w:rsidR="003F563B" w:rsidRPr="008C102E">
        <w:rPr>
          <w:b/>
        </w:rPr>
        <w:t xml:space="preserve"> </w:t>
      </w:r>
      <w:r w:rsidR="005B309D" w:rsidRPr="00170D59">
        <w:t>A</w:t>
      </w:r>
      <w:r w:rsidR="005B309D" w:rsidRPr="008C102E">
        <w:t xml:space="preserve">nsökan om bidrag sker genom deltagande i </w:t>
      </w:r>
      <w:r w:rsidR="00DE2AA7">
        <w:t>Statens e</w:t>
      </w:r>
      <w:r w:rsidR="005B309D" w:rsidRPr="008C102E">
        <w:t>nerg</w:t>
      </w:r>
      <w:r w:rsidR="003F563B" w:rsidRPr="008C102E">
        <w:t>i</w:t>
      </w:r>
      <w:r w:rsidR="005B309D" w:rsidRPr="008C102E">
        <w:t xml:space="preserve">myndighets </w:t>
      </w:r>
      <w:r w:rsidR="001B66B5" w:rsidRPr="008C102E">
        <w:t>an</w:t>
      </w:r>
      <w:r w:rsidR="008C102E" w:rsidRPr="008C102E">
        <w:t>s</w:t>
      </w:r>
      <w:r w:rsidR="001B66B5" w:rsidRPr="008C102E">
        <w:t>öknings</w:t>
      </w:r>
      <w:r w:rsidR="005B309D" w:rsidRPr="008C102E">
        <w:t>utlysning.</w:t>
      </w:r>
    </w:p>
    <w:p w:rsidR="003E4CE4" w:rsidRPr="002F5A6B" w:rsidRDefault="005B309D" w:rsidP="009B0721">
      <w:pPr>
        <w:pStyle w:val="Brdtext"/>
      </w:pPr>
      <w:r w:rsidRPr="002F5A6B">
        <w:t xml:space="preserve">I </w:t>
      </w:r>
      <w:r w:rsidR="003F563B" w:rsidRPr="002F5A6B">
        <w:t>ansökan om bidrag ska följande uppgifter anges:</w:t>
      </w:r>
    </w:p>
    <w:p w:rsidR="003F563B" w:rsidRPr="002F5A6B" w:rsidRDefault="003F563B" w:rsidP="009B0721">
      <w:pPr>
        <w:pStyle w:val="Brdtext"/>
      </w:pPr>
      <w:r w:rsidRPr="002F5A6B">
        <w:t>1.</w:t>
      </w:r>
      <w:r w:rsidR="005B309D" w:rsidRPr="002F5A6B">
        <w:t xml:space="preserve"> </w:t>
      </w:r>
      <w:r w:rsidR="00362ACA">
        <w:t>v</w:t>
      </w:r>
      <w:r w:rsidR="005B309D" w:rsidRPr="002F5A6B">
        <w:t>ilk</w:t>
      </w:r>
      <w:r w:rsidR="007B133D">
        <w:t>en rådgivning</w:t>
      </w:r>
      <w:r w:rsidR="005B309D" w:rsidRPr="002F5A6B">
        <w:t xml:space="preserve"> som ska bedrivas enligt</w:t>
      </w:r>
      <w:r w:rsidR="00B11BD9" w:rsidRPr="002F5A6B">
        <w:t xml:space="preserve"> </w:t>
      </w:r>
      <w:r w:rsidR="008C102E" w:rsidRPr="002F5A6B">
        <w:t>4</w:t>
      </w:r>
      <w:r w:rsidR="00B11BD9" w:rsidRPr="002F5A6B">
        <w:t xml:space="preserve"> §</w:t>
      </w:r>
      <w:r w:rsidR="001B66B5" w:rsidRPr="002F5A6B">
        <w:t>,</w:t>
      </w:r>
    </w:p>
    <w:p w:rsidR="005B309D" w:rsidRPr="001A5948" w:rsidRDefault="00362ACA" w:rsidP="009B0721">
      <w:pPr>
        <w:pStyle w:val="Brdtext"/>
      </w:pPr>
      <w:r>
        <w:t>2. v</w:t>
      </w:r>
      <w:r w:rsidR="005B309D" w:rsidRPr="001A5948">
        <w:t xml:space="preserve">ilken samordning och utveckling som ska bedrivas enligt </w:t>
      </w:r>
      <w:r w:rsidR="007B133D">
        <w:t>5</w:t>
      </w:r>
      <w:r w:rsidR="00B11BD9" w:rsidRPr="001A5948">
        <w:t xml:space="preserve"> §</w:t>
      </w:r>
      <w:r w:rsidR="001B66B5" w:rsidRPr="001A5948">
        <w:t>,</w:t>
      </w:r>
    </w:p>
    <w:p w:rsidR="005B309D" w:rsidRPr="001A5948" w:rsidRDefault="005B309D" w:rsidP="009B0721">
      <w:pPr>
        <w:pStyle w:val="Brdtext"/>
      </w:pPr>
      <w:r w:rsidRPr="001A5948">
        <w:t xml:space="preserve">3. </w:t>
      </w:r>
      <w:r w:rsidR="00362ACA">
        <w:t>u</w:t>
      </w:r>
      <w:r w:rsidRPr="001A5948">
        <w:t xml:space="preserve">ppgift om </w:t>
      </w:r>
      <w:r w:rsidR="00782E0E">
        <w:t xml:space="preserve">planerad </w:t>
      </w:r>
      <w:r w:rsidRPr="001A5948">
        <w:t xml:space="preserve">bemanning </w:t>
      </w:r>
      <w:r w:rsidR="006F32AE" w:rsidRPr="001A5948">
        <w:t xml:space="preserve">av </w:t>
      </w:r>
      <w:r w:rsidRPr="001A5948">
        <w:t xml:space="preserve">och </w:t>
      </w:r>
      <w:r w:rsidR="00782E0E">
        <w:t xml:space="preserve">beräknad </w:t>
      </w:r>
      <w:r w:rsidRPr="001A5948">
        <w:t xml:space="preserve">budget för </w:t>
      </w:r>
      <w:r w:rsidR="007B133D">
        <w:t xml:space="preserve">rådgivning </w:t>
      </w:r>
      <w:r w:rsidR="001A5948" w:rsidRPr="001A5948">
        <w:t>enligt 4 §</w:t>
      </w:r>
      <w:r w:rsidR="00D400C1">
        <w:t>,</w:t>
      </w:r>
    </w:p>
    <w:p w:rsidR="001B66B5" w:rsidRDefault="001B66B5" w:rsidP="009B0721">
      <w:pPr>
        <w:pStyle w:val="Brdtext"/>
      </w:pPr>
      <w:r w:rsidRPr="00C205EF">
        <w:lastRenderedPageBreak/>
        <w:t xml:space="preserve">4. </w:t>
      </w:r>
      <w:r w:rsidR="00362ACA">
        <w:t>u</w:t>
      </w:r>
      <w:r w:rsidRPr="00C205EF">
        <w:t xml:space="preserve">ppgift om </w:t>
      </w:r>
      <w:r w:rsidR="004A2A01">
        <w:t xml:space="preserve">planerad </w:t>
      </w:r>
      <w:r w:rsidRPr="00C205EF">
        <w:t xml:space="preserve">bemanning och </w:t>
      </w:r>
      <w:r w:rsidR="004A2A01">
        <w:t xml:space="preserve">beräknad </w:t>
      </w:r>
      <w:r w:rsidRPr="00C205EF">
        <w:t xml:space="preserve">budget för </w:t>
      </w:r>
      <w:r w:rsidR="007B133D">
        <w:t xml:space="preserve">bedrivande av </w:t>
      </w:r>
      <w:r w:rsidRPr="00C205EF">
        <w:t>samordning och utveckling</w:t>
      </w:r>
      <w:r w:rsidR="00C205EF" w:rsidRPr="00C205EF">
        <w:t xml:space="preserve"> enligt </w:t>
      </w:r>
      <w:r w:rsidR="007B133D">
        <w:t>5</w:t>
      </w:r>
      <w:r w:rsidR="00C205EF" w:rsidRPr="00C205EF">
        <w:t xml:space="preserve"> §</w:t>
      </w:r>
      <w:r w:rsidR="00DD3A63">
        <w:t>,</w:t>
      </w:r>
      <w:r w:rsidR="00D400C1">
        <w:t xml:space="preserve"> och</w:t>
      </w:r>
    </w:p>
    <w:p w:rsidR="00D400C1" w:rsidRPr="00C205EF" w:rsidRDefault="00D400C1" w:rsidP="009B0721">
      <w:pPr>
        <w:pStyle w:val="Brdtext"/>
      </w:pPr>
      <w:r>
        <w:t xml:space="preserve">5. uppgift om </w:t>
      </w:r>
      <w:r w:rsidR="00117798">
        <w:t>bank</w:t>
      </w:r>
      <w:r>
        <w:t>kontonummer för utbetalning av bidrag.</w:t>
      </w:r>
    </w:p>
    <w:p w:rsidR="00F5487E" w:rsidRDefault="00AD5199" w:rsidP="00F5487E">
      <w:r w:rsidRPr="00602CAA">
        <w:t>Ansökan ska vara undertecknad av behörig företrädare för sökanden.</w:t>
      </w:r>
    </w:p>
    <w:p w:rsidR="008242C7" w:rsidRDefault="008242C7" w:rsidP="00F5487E">
      <w:pPr>
        <w:rPr>
          <w:b/>
        </w:rPr>
      </w:pPr>
    </w:p>
    <w:p w:rsidR="00546C54" w:rsidRPr="004F30B6" w:rsidRDefault="00546C54" w:rsidP="00F5487E">
      <w:pPr>
        <w:rPr>
          <w:b/>
        </w:rPr>
      </w:pPr>
      <w:r w:rsidRPr="004F30B6">
        <w:rPr>
          <w:b/>
        </w:rPr>
        <w:t>Uppgifter i redovisning</w:t>
      </w:r>
    </w:p>
    <w:p w:rsidR="006D350F" w:rsidRPr="00A31C37" w:rsidRDefault="006D350F" w:rsidP="00F5487E">
      <w:pPr>
        <w:rPr>
          <w:b/>
          <w:color w:val="00B050"/>
        </w:rPr>
      </w:pPr>
    </w:p>
    <w:p w:rsidR="005975FD" w:rsidRPr="00A52EDE" w:rsidRDefault="007753E5" w:rsidP="009B0721">
      <w:pPr>
        <w:pStyle w:val="Brdtext"/>
      </w:pPr>
      <w:r w:rsidRPr="00A52EDE">
        <w:rPr>
          <w:b/>
        </w:rPr>
        <w:t xml:space="preserve">8 </w:t>
      </w:r>
      <w:r w:rsidR="00546C54" w:rsidRPr="00A52EDE">
        <w:rPr>
          <w:b/>
        </w:rPr>
        <w:t xml:space="preserve">§ </w:t>
      </w:r>
      <w:r w:rsidR="00546C54" w:rsidRPr="00A52EDE">
        <w:t xml:space="preserve">Bidragsmottagaren ska senast den </w:t>
      </w:r>
      <w:r w:rsidR="002A3283" w:rsidRPr="00A52EDE">
        <w:t xml:space="preserve">31 januari året </w:t>
      </w:r>
      <w:r w:rsidR="005975FD" w:rsidRPr="00A52EDE">
        <w:t xml:space="preserve">efter det år för vilket bidrag har utbetalats </w:t>
      </w:r>
      <w:r w:rsidR="00546C54" w:rsidRPr="00A52EDE">
        <w:t xml:space="preserve">lämna in en </w:t>
      </w:r>
      <w:r w:rsidR="00EB739F" w:rsidRPr="00A52EDE">
        <w:t xml:space="preserve">skriftlig redovisning av den </w:t>
      </w:r>
      <w:r w:rsidR="00546C54" w:rsidRPr="00A52EDE">
        <w:t>verksamhet</w:t>
      </w:r>
      <w:r w:rsidR="00EB739F" w:rsidRPr="00A52EDE">
        <w:t xml:space="preserve"> som bedrivits</w:t>
      </w:r>
      <w:r w:rsidR="005975FD" w:rsidRPr="00A52EDE">
        <w:t>.</w:t>
      </w:r>
      <w:r w:rsidR="00EB739F" w:rsidRPr="00A52EDE">
        <w:t xml:space="preserve"> </w:t>
      </w:r>
    </w:p>
    <w:p w:rsidR="00546C54" w:rsidRPr="004F30B6" w:rsidRDefault="007753E5" w:rsidP="009B0721">
      <w:pPr>
        <w:pStyle w:val="Brdtext"/>
      </w:pPr>
      <w:r>
        <w:rPr>
          <w:b/>
        </w:rPr>
        <w:t xml:space="preserve">9 </w:t>
      </w:r>
      <w:r w:rsidR="00546C54" w:rsidRPr="004F30B6">
        <w:rPr>
          <w:b/>
        </w:rPr>
        <w:t>§</w:t>
      </w:r>
      <w:r w:rsidR="00546C54" w:rsidRPr="004F30B6">
        <w:t xml:space="preserve"> Följande kostnader i </w:t>
      </w:r>
      <w:r w:rsidR="00EB739F" w:rsidRPr="004F30B6">
        <w:t xml:space="preserve">verksamheten </w:t>
      </w:r>
      <w:r w:rsidR="00546C54" w:rsidRPr="004F30B6">
        <w:t xml:space="preserve">och </w:t>
      </w:r>
      <w:r w:rsidR="00EB739F" w:rsidRPr="004F30B6">
        <w:t xml:space="preserve">övriga </w:t>
      </w:r>
      <w:r w:rsidR="00546C54" w:rsidRPr="004F30B6">
        <w:t xml:space="preserve">uppgifter om </w:t>
      </w:r>
      <w:r w:rsidR="00EB739F" w:rsidRPr="004F30B6">
        <w:t>den</w:t>
      </w:r>
      <w:r w:rsidR="00546C54" w:rsidRPr="004F30B6">
        <w:t xml:space="preserve"> ska vara specificerade i redovisningen:</w:t>
      </w:r>
    </w:p>
    <w:p w:rsidR="002A3283" w:rsidRDefault="00EB739F" w:rsidP="009B0721">
      <w:pPr>
        <w:pStyle w:val="Brdtext"/>
        <w:rPr>
          <w:color w:val="00B050"/>
        </w:rPr>
      </w:pPr>
      <w:r w:rsidRPr="00746DBA">
        <w:t>1.</w:t>
      </w:r>
      <w:r w:rsidR="002359D6" w:rsidRPr="00746DBA">
        <w:t xml:space="preserve"> </w:t>
      </w:r>
      <w:r w:rsidR="002A3283" w:rsidRPr="00746DBA">
        <w:t>genomförd</w:t>
      </w:r>
      <w:r w:rsidR="007753E5">
        <w:t xml:space="preserve"> rådgivning</w:t>
      </w:r>
      <w:r w:rsidR="00020FF6" w:rsidRPr="00746DBA">
        <w:t>,</w:t>
      </w:r>
    </w:p>
    <w:p w:rsidR="00746DBA" w:rsidRPr="00746DBA" w:rsidRDefault="00746DBA" w:rsidP="009B0721">
      <w:pPr>
        <w:pStyle w:val="Brdtext"/>
      </w:pPr>
      <w:r w:rsidRPr="00746DBA">
        <w:t>2. genomförd samordning och utveckling,</w:t>
      </w:r>
    </w:p>
    <w:p w:rsidR="00EB739F" w:rsidRPr="00746DBA" w:rsidRDefault="00746DBA" w:rsidP="009B0721">
      <w:pPr>
        <w:pStyle w:val="Brdtext"/>
      </w:pPr>
      <w:r w:rsidRPr="00746DBA">
        <w:t>3</w:t>
      </w:r>
      <w:r w:rsidR="00347E65" w:rsidRPr="00746DBA">
        <w:t xml:space="preserve">. </w:t>
      </w:r>
      <w:r w:rsidR="002359D6" w:rsidRPr="00746DBA">
        <w:t>kostnader</w:t>
      </w:r>
      <w:r w:rsidR="00347E65" w:rsidRPr="00746DBA">
        <w:t xml:space="preserve"> för personal</w:t>
      </w:r>
      <w:r w:rsidRPr="00746DBA">
        <w:t xml:space="preserve"> i form av lön och sociala avgifter,</w:t>
      </w:r>
    </w:p>
    <w:p w:rsidR="008D4CB6" w:rsidRPr="00746DBA" w:rsidRDefault="00746DBA" w:rsidP="009B0721">
      <w:pPr>
        <w:pStyle w:val="Brdtext"/>
      </w:pPr>
      <w:r w:rsidRPr="00746DBA">
        <w:t>4</w:t>
      </w:r>
      <w:r w:rsidR="008D4CB6" w:rsidRPr="00746DBA">
        <w:t>. kostnader för köpt tjänst,</w:t>
      </w:r>
    </w:p>
    <w:p w:rsidR="00746DBA" w:rsidRPr="00746DBA" w:rsidRDefault="00746DBA" w:rsidP="009B0721">
      <w:pPr>
        <w:pStyle w:val="Brdtext"/>
      </w:pPr>
      <w:r w:rsidRPr="00746DBA">
        <w:t>5</w:t>
      </w:r>
      <w:r w:rsidR="002359D6" w:rsidRPr="00746DBA">
        <w:t xml:space="preserve">. </w:t>
      </w:r>
      <w:r w:rsidR="009E73B3">
        <w:t xml:space="preserve">gemensamma </w:t>
      </w:r>
      <w:r w:rsidR="002359D6" w:rsidRPr="00746DBA">
        <w:t>kostnader</w:t>
      </w:r>
      <w:r w:rsidRPr="00746DBA">
        <w:t xml:space="preserve"> i form av lokal, ledning, administration, telefoni och datorer, </w:t>
      </w:r>
      <w:r w:rsidR="00405584" w:rsidRPr="00746DBA">
        <w:t xml:space="preserve"> </w:t>
      </w:r>
    </w:p>
    <w:p w:rsidR="002359D6" w:rsidRPr="00746DBA" w:rsidRDefault="00746DBA" w:rsidP="009B0721">
      <w:pPr>
        <w:pStyle w:val="Brdtext"/>
      </w:pPr>
      <w:r w:rsidRPr="00746DBA">
        <w:t>6</w:t>
      </w:r>
      <w:r w:rsidR="002359D6" w:rsidRPr="00746DBA">
        <w:t>. kostnader för material</w:t>
      </w:r>
      <w:r w:rsidR="008E26A4">
        <w:t>,</w:t>
      </w:r>
      <w:r>
        <w:t xml:space="preserve"> och</w:t>
      </w:r>
    </w:p>
    <w:p w:rsidR="00F85901" w:rsidRPr="003B782C" w:rsidRDefault="00746DBA" w:rsidP="00F85901">
      <w:pPr>
        <w:pStyle w:val="Brdtext"/>
      </w:pPr>
      <w:r w:rsidRPr="003B782C">
        <w:t>7</w:t>
      </w:r>
      <w:r w:rsidR="00F85901" w:rsidRPr="003B782C">
        <w:t xml:space="preserve">. kostnader för faktiska resekostnader avseende </w:t>
      </w:r>
      <w:r w:rsidR="00901BDE">
        <w:t xml:space="preserve">energi- och </w:t>
      </w:r>
      <w:r w:rsidR="00F85901" w:rsidRPr="003B782C">
        <w:t>klimatrådgivning inom ett geografiskt vidsträckt område.</w:t>
      </w:r>
    </w:p>
    <w:p w:rsidR="000769F7" w:rsidRPr="00A76F96" w:rsidRDefault="000769F7" w:rsidP="009B0721">
      <w:pPr>
        <w:pStyle w:val="Brdtext"/>
      </w:pPr>
      <w:r w:rsidRPr="00A76F96">
        <w:t xml:space="preserve">Redovisningen </w:t>
      </w:r>
      <w:r w:rsidR="00020FF6" w:rsidRPr="00A76F96">
        <w:t>ska vara undertecknad av behörig företrädare för sökanden.</w:t>
      </w:r>
    </w:p>
    <w:p w:rsidR="00666A6C" w:rsidRPr="006C0ACA" w:rsidRDefault="00666A6C" w:rsidP="009B0721">
      <w:pPr>
        <w:pStyle w:val="Brdtext"/>
      </w:pPr>
      <w:r w:rsidRPr="006C0ACA">
        <w:t>__________________________</w:t>
      </w:r>
    </w:p>
    <w:p w:rsidR="00666A6C" w:rsidRPr="006C0ACA" w:rsidRDefault="00666A6C" w:rsidP="009B0721">
      <w:pPr>
        <w:pStyle w:val="Brdtext"/>
      </w:pPr>
      <w:r w:rsidRPr="006C0ACA">
        <w:t xml:space="preserve">1. Dessa föreskrifter träder i kraft den </w:t>
      </w:r>
      <w:r w:rsidR="00C228F9" w:rsidRPr="006C0ACA">
        <w:t xml:space="preserve">31 </w:t>
      </w:r>
      <w:r w:rsidRPr="006C0ACA">
        <w:t>augusti 2016.</w:t>
      </w:r>
    </w:p>
    <w:p w:rsidR="00666A6C" w:rsidRPr="00950F16" w:rsidRDefault="00666A6C" w:rsidP="00666A6C">
      <w:pPr>
        <w:pStyle w:val="Brdtext"/>
      </w:pPr>
      <w:r w:rsidRPr="00950F16">
        <w:t>2. Genom föreskrifterna upphävs Statens energimyndighets föreskrifter om kommunal energi- och klimatrådgivning</w:t>
      </w:r>
      <w:r w:rsidR="00950F16" w:rsidRPr="00950F16">
        <w:t xml:space="preserve"> samt om ändring i föreskrifterna</w:t>
      </w:r>
      <w:r w:rsidRPr="00950F16">
        <w:t>; STEMFS 2008:2,</w:t>
      </w:r>
      <w:r w:rsidR="00950F16" w:rsidRPr="00950F16">
        <w:t xml:space="preserve"> </w:t>
      </w:r>
      <w:r w:rsidRPr="00950F16">
        <w:t>2008:6 och 2010:4.</w:t>
      </w:r>
    </w:p>
    <w:p w:rsidR="00C82600" w:rsidRPr="00950F16" w:rsidRDefault="00C82600" w:rsidP="00666A6C">
      <w:pPr>
        <w:pStyle w:val="Brdtext"/>
      </w:pPr>
      <w:r w:rsidRPr="00950F16">
        <w:t>3. De upphävda föreskrifterna gäller dock fortfarande för beslut som har meddelats före ikraft</w:t>
      </w:r>
      <w:r w:rsidR="00190590" w:rsidRPr="00950F16">
        <w:t>t</w:t>
      </w:r>
      <w:r w:rsidRPr="00950F16">
        <w:t>rädandet.</w:t>
      </w:r>
    </w:p>
    <w:p w:rsidR="00190590" w:rsidRPr="00950F16" w:rsidRDefault="00190590" w:rsidP="00666A6C">
      <w:pPr>
        <w:pStyle w:val="Brdtext"/>
      </w:pPr>
      <w:r w:rsidRPr="00950F16">
        <w:t>På Statens energimyndighets vägnar</w:t>
      </w:r>
    </w:p>
    <w:p w:rsidR="00DC116F" w:rsidRPr="00950F16" w:rsidRDefault="00DC116F" w:rsidP="00666A6C">
      <w:pPr>
        <w:pStyle w:val="Brdtext"/>
      </w:pPr>
    </w:p>
    <w:p w:rsidR="00190590" w:rsidRPr="00950F16" w:rsidRDefault="00DC116F" w:rsidP="00666A6C">
      <w:pPr>
        <w:pStyle w:val="Brdtext"/>
      </w:pPr>
      <w:r w:rsidRPr="00950F16">
        <w:t xml:space="preserve">Erik Brandsma </w:t>
      </w:r>
    </w:p>
    <w:p w:rsidR="00DC116F" w:rsidRPr="00950F16" w:rsidRDefault="00190590" w:rsidP="00666A6C">
      <w:pPr>
        <w:pStyle w:val="Brdtext"/>
      </w:pPr>
      <w:r w:rsidRPr="00950F16">
        <w:t xml:space="preserve">                                                                                   </w:t>
      </w:r>
      <w:r w:rsidR="00DC116F" w:rsidRPr="00950F16">
        <w:t>Rosita Cederqvist</w:t>
      </w:r>
    </w:p>
    <w:p w:rsidR="00DC116F" w:rsidRPr="00950F16" w:rsidRDefault="00DC116F" w:rsidP="00666A6C">
      <w:pPr>
        <w:pStyle w:val="Brdtext"/>
      </w:pPr>
    </w:p>
    <w:p w:rsidR="00DC116F" w:rsidRPr="00A31C37" w:rsidRDefault="00DC116F" w:rsidP="00666A6C">
      <w:pPr>
        <w:pStyle w:val="Brdtext"/>
        <w:rPr>
          <w:color w:val="00B050"/>
        </w:rPr>
      </w:pPr>
      <w:r w:rsidRPr="00A31C37">
        <w:rPr>
          <w:color w:val="00B050"/>
        </w:rPr>
        <w:t xml:space="preserve">                                       </w:t>
      </w:r>
    </w:p>
    <w:p w:rsidR="00DC116F" w:rsidRPr="00A31C37" w:rsidRDefault="00DC116F" w:rsidP="00666A6C">
      <w:pPr>
        <w:pStyle w:val="Brdtext"/>
        <w:rPr>
          <w:color w:val="00B050"/>
        </w:rPr>
      </w:pPr>
    </w:p>
    <w:p w:rsidR="00666A6C" w:rsidRPr="00A31C37" w:rsidRDefault="00666A6C" w:rsidP="009B0721">
      <w:pPr>
        <w:pStyle w:val="Brdtext"/>
        <w:rPr>
          <w:color w:val="00B050"/>
        </w:rPr>
      </w:pPr>
    </w:p>
    <w:sectPr w:rsidR="00666A6C" w:rsidRPr="00A31C37" w:rsidSect="00E33DD1">
      <w:pgSz w:w="11906" w:h="16838"/>
      <w:pgMar w:top="1701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8CE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F7"/>
    <w:rsid w:val="00012709"/>
    <w:rsid w:val="00016C40"/>
    <w:rsid w:val="0001794F"/>
    <w:rsid w:val="00017CDD"/>
    <w:rsid w:val="00020FF6"/>
    <w:rsid w:val="0003110B"/>
    <w:rsid w:val="00045D26"/>
    <w:rsid w:val="00061192"/>
    <w:rsid w:val="000656C5"/>
    <w:rsid w:val="00065D55"/>
    <w:rsid w:val="00066EBD"/>
    <w:rsid w:val="000769F7"/>
    <w:rsid w:val="000812EA"/>
    <w:rsid w:val="000817A0"/>
    <w:rsid w:val="000874BB"/>
    <w:rsid w:val="000A10D5"/>
    <w:rsid w:val="000C1913"/>
    <w:rsid w:val="000C5E3F"/>
    <w:rsid w:val="000D39EA"/>
    <w:rsid w:val="000E5417"/>
    <w:rsid w:val="000F19E4"/>
    <w:rsid w:val="0010177F"/>
    <w:rsid w:val="001041D0"/>
    <w:rsid w:val="00117167"/>
    <w:rsid w:val="00117798"/>
    <w:rsid w:val="0015378E"/>
    <w:rsid w:val="00170D59"/>
    <w:rsid w:val="00182DC0"/>
    <w:rsid w:val="00190590"/>
    <w:rsid w:val="00192793"/>
    <w:rsid w:val="001A5948"/>
    <w:rsid w:val="001B124F"/>
    <w:rsid w:val="001B66B5"/>
    <w:rsid w:val="001C2CBE"/>
    <w:rsid w:val="001E0CEA"/>
    <w:rsid w:val="001E2AB7"/>
    <w:rsid w:val="00201294"/>
    <w:rsid w:val="00213754"/>
    <w:rsid w:val="002221F7"/>
    <w:rsid w:val="0022370C"/>
    <w:rsid w:val="00233CF8"/>
    <w:rsid w:val="002359D6"/>
    <w:rsid w:val="00237663"/>
    <w:rsid w:val="0025084E"/>
    <w:rsid w:val="002563A2"/>
    <w:rsid w:val="00257438"/>
    <w:rsid w:val="002A2EFD"/>
    <w:rsid w:val="002A3283"/>
    <w:rsid w:val="002B0F7E"/>
    <w:rsid w:val="002E32F8"/>
    <w:rsid w:val="002F5A6B"/>
    <w:rsid w:val="00301CB0"/>
    <w:rsid w:val="0030697C"/>
    <w:rsid w:val="00345CE0"/>
    <w:rsid w:val="00347E65"/>
    <w:rsid w:val="003616EB"/>
    <w:rsid w:val="00362ACA"/>
    <w:rsid w:val="00362CB6"/>
    <w:rsid w:val="00363EBA"/>
    <w:rsid w:val="00386DA8"/>
    <w:rsid w:val="003927EC"/>
    <w:rsid w:val="003B782C"/>
    <w:rsid w:val="003D0225"/>
    <w:rsid w:val="003E4CE4"/>
    <w:rsid w:val="003E75BE"/>
    <w:rsid w:val="003F4F8D"/>
    <w:rsid w:val="003F563B"/>
    <w:rsid w:val="00405584"/>
    <w:rsid w:val="004178F5"/>
    <w:rsid w:val="004369E4"/>
    <w:rsid w:val="004610E1"/>
    <w:rsid w:val="004961F3"/>
    <w:rsid w:val="0049770F"/>
    <w:rsid w:val="004A2A01"/>
    <w:rsid w:val="004C3389"/>
    <w:rsid w:val="004D43C0"/>
    <w:rsid w:val="004F30B6"/>
    <w:rsid w:val="004F70FE"/>
    <w:rsid w:val="00522D9F"/>
    <w:rsid w:val="005245ED"/>
    <w:rsid w:val="00533BFF"/>
    <w:rsid w:val="005362B7"/>
    <w:rsid w:val="00545580"/>
    <w:rsid w:val="00546C54"/>
    <w:rsid w:val="00554A43"/>
    <w:rsid w:val="00554B00"/>
    <w:rsid w:val="00563BF7"/>
    <w:rsid w:val="005705AA"/>
    <w:rsid w:val="00573B47"/>
    <w:rsid w:val="00581E14"/>
    <w:rsid w:val="005867B1"/>
    <w:rsid w:val="005975FD"/>
    <w:rsid w:val="005A44A0"/>
    <w:rsid w:val="005B2F48"/>
    <w:rsid w:val="005B309D"/>
    <w:rsid w:val="005C29C3"/>
    <w:rsid w:val="005D536F"/>
    <w:rsid w:val="005F4703"/>
    <w:rsid w:val="00602CAA"/>
    <w:rsid w:val="00666A6C"/>
    <w:rsid w:val="00677F7D"/>
    <w:rsid w:val="00683F8E"/>
    <w:rsid w:val="00691B33"/>
    <w:rsid w:val="006A7164"/>
    <w:rsid w:val="006C0ACA"/>
    <w:rsid w:val="006C77AB"/>
    <w:rsid w:val="006D350F"/>
    <w:rsid w:val="006D51E2"/>
    <w:rsid w:val="006F32AE"/>
    <w:rsid w:val="00722E69"/>
    <w:rsid w:val="007330EB"/>
    <w:rsid w:val="00734AD4"/>
    <w:rsid w:val="00746DBA"/>
    <w:rsid w:val="007753E5"/>
    <w:rsid w:val="00782E0E"/>
    <w:rsid w:val="007868E8"/>
    <w:rsid w:val="007A154C"/>
    <w:rsid w:val="007A2F05"/>
    <w:rsid w:val="007A7EB4"/>
    <w:rsid w:val="007B133D"/>
    <w:rsid w:val="007B397E"/>
    <w:rsid w:val="007C1870"/>
    <w:rsid w:val="007D45C0"/>
    <w:rsid w:val="007E7DC0"/>
    <w:rsid w:val="007F1264"/>
    <w:rsid w:val="0080653C"/>
    <w:rsid w:val="0081052D"/>
    <w:rsid w:val="00812FD3"/>
    <w:rsid w:val="008242C7"/>
    <w:rsid w:val="0084755B"/>
    <w:rsid w:val="00856194"/>
    <w:rsid w:val="00861A1A"/>
    <w:rsid w:val="008654DE"/>
    <w:rsid w:val="00865C77"/>
    <w:rsid w:val="00866679"/>
    <w:rsid w:val="008752C9"/>
    <w:rsid w:val="00880509"/>
    <w:rsid w:val="008A24BA"/>
    <w:rsid w:val="008A6260"/>
    <w:rsid w:val="008B68D1"/>
    <w:rsid w:val="008C102E"/>
    <w:rsid w:val="008C190A"/>
    <w:rsid w:val="008C2B27"/>
    <w:rsid w:val="008D4CB6"/>
    <w:rsid w:val="008D66D7"/>
    <w:rsid w:val="008E1613"/>
    <w:rsid w:val="008E26A4"/>
    <w:rsid w:val="00900F4D"/>
    <w:rsid w:val="00901BDE"/>
    <w:rsid w:val="009367B3"/>
    <w:rsid w:val="0094120E"/>
    <w:rsid w:val="00944666"/>
    <w:rsid w:val="00950F16"/>
    <w:rsid w:val="00981016"/>
    <w:rsid w:val="009851EB"/>
    <w:rsid w:val="009A1BE1"/>
    <w:rsid w:val="009A3D3A"/>
    <w:rsid w:val="009A50A9"/>
    <w:rsid w:val="009A742F"/>
    <w:rsid w:val="009B0721"/>
    <w:rsid w:val="009C3123"/>
    <w:rsid w:val="009D37C9"/>
    <w:rsid w:val="009E3A2B"/>
    <w:rsid w:val="009E73B3"/>
    <w:rsid w:val="009F7AD0"/>
    <w:rsid w:val="00A05FF0"/>
    <w:rsid w:val="00A101AB"/>
    <w:rsid w:val="00A12BE8"/>
    <w:rsid w:val="00A31C37"/>
    <w:rsid w:val="00A32C38"/>
    <w:rsid w:val="00A402D7"/>
    <w:rsid w:val="00A41739"/>
    <w:rsid w:val="00A4640E"/>
    <w:rsid w:val="00A4736E"/>
    <w:rsid w:val="00A52C07"/>
    <w:rsid w:val="00A52EDE"/>
    <w:rsid w:val="00A76F96"/>
    <w:rsid w:val="00A87173"/>
    <w:rsid w:val="00AB5D13"/>
    <w:rsid w:val="00AC46D9"/>
    <w:rsid w:val="00AC7CD6"/>
    <w:rsid w:val="00AD1A25"/>
    <w:rsid w:val="00AD5199"/>
    <w:rsid w:val="00B11BD9"/>
    <w:rsid w:val="00B3715E"/>
    <w:rsid w:val="00B640DC"/>
    <w:rsid w:val="00B7048E"/>
    <w:rsid w:val="00B7569A"/>
    <w:rsid w:val="00B91599"/>
    <w:rsid w:val="00BA3FC4"/>
    <w:rsid w:val="00BE400D"/>
    <w:rsid w:val="00BF6F56"/>
    <w:rsid w:val="00C205EF"/>
    <w:rsid w:val="00C21FD0"/>
    <w:rsid w:val="00C228F9"/>
    <w:rsid w:val="00C55258"/>
    <w:rsid w:val="00C64143"/>
    <w:rsid w:val="00C66630"/>
    <w:rsid w:val="00C82600"/>
    <w:rsid w:val="00C95600"/>
    <w:rsid w:val="00CB0B10"/>
    <w:rsid w:val="00CB3713"/>
    <w:rsid w:val="00CD2CA0"/>
    <w:rsid w:val="00CF181D"/>
    <w:rsid w:val="00D14708"/>
    <w:rsid w:val="00D151F0"/>
    <w:rsid w:val="00D35EFE"/>
    <w:rsid w:val="00D400C1"/>
    <w:rsid w:val="00D52CAE"/>
    <w:rsid w:val="00D53F4A"/>
    <w:rsid w:val="00D572B6"/>
    <w:rsid w:val="00D63394"/>
    <w:rsid w:val="00D67239"/>
    <w:rsid w:val="00D845A0"/>
    <w:rsid w:val="00D9226B"/>
    <w:rsid w:val="00DA2F39"/>
    <w:rsid w:val="00DC116F"/>
    <w:rsid w:val="00DC55D4"/>
    <w:rsid w:val="00DD3A63"/>
    <w:rsid w:val="00DD7C24"/>
    <w:rsid w:val="00DE16B9"/>
    <w:rsid w:val="00DE2AA7"/>
    <w:rsid w:val="00DE603D"/>
    <w:rsid w:val="00DF7BE9"/>
    <w:rsid w:val="00E047B0"/>
    <w:rsid w:val="00E04AE3"/>
    <w:rsid w:val="00E04C37"/>
    <w:rsid w:val="00E20F2D"/>
    <w:rsid w:val="00E31D08"/>
    <w:rsid w:val="00E33DD1"/>
    <w:rsid w:val="00E35509"/>
    <w:rsid w:val="00E503F1"/>
    <w:rsid w:val="00E55D54"/>
    <w:rsid w:val="00E63036"/>
    <w:rsid w:val="00E70913"/>
    <w:rsid w:val="00E772BA"/>
    <w:rsid w:val="00E902CB"/>
    <w:rsid w:val="00E90446"/>
    <w:rsid w:val="00E91021"/>
    <w:rsid w:val="00EB739F"/>
    <w:rsid w:val="00EB7917"/>
    <w:rsid w:val="00EC01B1"/>
    <w:rsid w:val="00EC2913"/>
    <w:rsid w:val="00ED237C"/>
    <w:rsid w:val="00EE05BE"/>
    <w:rsid w:val="00EF666B"/>
    <w:rsid w:val="00F034FE"/>
    <w:rsid w:val="00F0522E"/>
    <w:rsid w:val="00F06724"/>
    <w:rsid w:val="00F25384"/>
    <w:rsid w:val="00F26360"/>
    <w:rsid w:val="00F32836"/>
    <w:rsid w:val="00F5487E"/>
    <w:rsid w:val="00F718F6"/>
    <w:rsid w:val="00F85901"/>
    <w:rsid w:val="00FB4FA6"/>
    <w:rsid w:val="00FB7016"/>
    <w:rsid w:val="00FC42EA"/>
    <w:rsid w:val="00FD61CE"/>
    <w:rsid w:val="00FE3DC7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caption" w:uiPriority="0" w:unhideWhenUsed="1" w:qFormat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List Bullet" w:uiPriority="0" w:unhideWhenUsed="1" w:qFormat="1"/>
    <w:lsdException w:name="Title" w:uiPriority="10" w:qFormat="1"/>
    <w:lsdException w:name="Default Paragraph Font" w:uiPriority="1" w:unhideWhenUsed="1"/>
    <w:lsdException w:name="Body Text" w:uiPriority="0" w:unhideWhenUsed="1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4F8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D572B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72B6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caption" w:uiPriority="0" w:unhideWhenUsed="1" w:qFormat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List Bullet" w:uiPriority="0" w:unhideWhenUsed="1" w:qFormat="1"/>
    <w:lsdException w:name="Title" w:uiPriority="10" w:qFormat="1"/>
    <w:lsdException w:name="Default Paragraph Font" w:uiPriority="1" w:unhideWhenUsed="1"/>
    <w:lsdException w:name="Body Text" w:uiPriority="0" w:unhideWhenUsed="1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4F8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D572B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72B6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D93B5D4E</Template>
  <TotalTime>20</TotalTime>
  <Pages>4</Pages>
  <Words>920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Cederqvist</dc:creator>
  <cp:lastModifiedBy>Morgan Dahlman</cp:lastModifiedBy>
  <cp:revision>4</cp:revision>
  <cp:lastPrinted>2016-05-30T06:11:00Z</cp:lastPrinted>
  <dcterms:created xsi:type="dcterms:W3CDTF">2016-06-03T06:09:00Z</dcterms:created>
  <dcterms:modified xsi:type="dcterms:W3CDTF">2016-06-03T06:32:00Z</dcterms:modified>
</cp:coreProperties>
</file>